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27" w:rsidRPr="006C7F27" w:rsidRDefault="006C7F27" w:rsidP="006C7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F27">
        <w:rPr>
          <w:rFonts w:ascii="Times New Roman" w:hAnsi="Times New Roman" w:cs="Times New Roman"/>
          <w:sz w:val="28"/>
          <w:szCs w:val="28"/>
        </w:rPr>
        <w:t>Минтруд Курской области проводит профилактические визиты работодателей</w:t>
      </w:r>
    </w:p>
    <w:p w:rsidR="006C7F27" w:rsidRPr="006C7F27" w:rsidRDefault="006C7F27" w:rsidP="006C7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F27" w:rsidRPr="006C7F27" w:rsidRDefault="006C7F27" w:rsidP="006C7F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27">
        <w:rPr>
          <w:rFonts w:ascii="Times New Roman" w:hAnsi="Times New Roman" w:cs="Times New Roman"/>
          <w:sz w:val="28"/>
          <w:szCs w:val="28"/>
        </w:rPr>
        <w:t xml:space="preserve">Напоминаем работодателям, что с 1 сентября 2024 года действуют новые правила квотирования рабочих мест для людей с инвалидностью (гл. 7 Федерального закона от 12 декабря 2023 г. № 565-ФЗ «О занятости населения в Российской Федерации», Постановление Правительства РФ от 30 мая 2024 г. № 709). </w:t>
      </w:r>
    </w:p>
    <w:p w:rsidR="006C7F27" w:rsidRPr="006C7F27" w:rsidRDefault="006C7F27" w:rsidP="006C7F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27">
        <w:rPr>
          <w:rFonts w:ascii="Times New Roman" w:hAnsi="Times New Roman" w:cs="Times New Roman"/>
          <w:sz w:val="28"/>
          <w:szCs w:val="28"/>
        </w:rPr>
        <w:t>28.11.24 прошли очередные профилактические визиты, на этот раз в формате видеоконференции. В ходе мероприятия работодателей проинформировали об обязательных требованиях, предъявляемых к их деятельности.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Минтруда</w:t>
      </w:r>
      <w:r w:rsidRPr="006C7F27">
        <w:rPr>
          <w:rFonts w:ascii="Times New Roman" w:hAnsi="Times New Roman" w:cs="Times New Roman"/>
          <w:sz w:val="28"/>
          <w:szCs w:val="28"/>
        </w:rPr>
        <w:t xml:space="preserve"> </w:t>
      </w:r>
      <w:r w:rsidRPr="006C7F27">
        <w:rPr>
          <w:rFonts w:ascii="Times New Roman" w:hAnsi="Times New Roman" w:cs="Times New Roman"/>
          <w:sz w:val="28"/>
          <w:szCs w:val="28"/>
        </w:rPr>
        <w:t>рассказали о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критериям риска, </w:t>
      </w:r>
      <w:r w:rsidRPr="006C7F27">
        <w:rPr>
          <w:rFonts w:ascii="Times New Roman" w:hAnsi="Times New Roman" w:cs="Times New Roman"/>
          <w:sz w:val="28"/>
          <w:szCs w:val="28"/>
        </w:rPr>
        <w:t>рекомендуемых способах снижения категории риска и о содержании контрольных мероприятий, проводимых в отношении работодателя.</w:t>
      </w:r>
      <w:bookmarkStart w:id="0" w:name="_GoBack"/>
      <w:bookmarkEnd w:id="0"/>
    </w:p>
    <w:p w:rsidR="00E9719E" w:rsidRPr="006C7F27" w:rsidRDefault="006C7F27" w:rsidP="006C7F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27">
        <w:rPr>
          <w:rFonts w:ascii="Times New Roman" w:hAnsi="Times New Roman" w:cs="Times New Roman"/>
          <w:sz w:val="28"/>
          <w:szCs w:val="28"/>
        </w:rPr>
        <w:t>В числе изменений расчёт квоты: теперь её необходимо рассчитывать ежеквартально до 10-го числа месяца, следующего за отчетным кварталом, а отчет о выполнении квоты понадобится представлять по новой форме. В настоящее время единственным информационным ресурсом, на котором возможно размещение данной информации, является федеральная государственная информационная система - единая цифровая платформа в сфере занятости и трудовых отношений «Работа в России» (</w:t>
      </w:r>
      <w:hyperlink r:id="rId4" w:history="1">
        <w:r w:rsidRPr="006C7F27">
          <w:rPr>
            <w:rStyle w:val="a3"/>
            <w:rFonts w:ascii="Times New Roman" w:hAnsi="Times New Roman" w:cs="Times New Roman"/>
            <w:sz w:val="28"/>
            <w:szCs w:val="28"/>
          </w:rPr>
          <w:t>https://trudvsem.ru/</w:t>
        </w:r>
      </w:hyperlink>
      <w:r w:rsidRPr="006C7F27">
        <w:rPr>
          <w:rFonts w:ascii="Times New Roman" w:hAnsi="Times New Roman" w:cs="Times New Roman"/>
          <w:sz w:val="28"/>
          <w:szCs w:val="28"/>
        </w:rPr>
        <w:t>).</w:t>
      </w:r>
    </w:p>
    <w:sectPr w:rsidR="00E9719E" w:rsidRPr="006C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46"/>
    <w:rsid w:val="00334D46"/>
    <w:rsid w:val="006C7F27"/>
    <w:rsid w:val="00E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4751"/>
  <w15:chartTrackingRefBased/>
  <w15:docId w15:val="{5B0A7A1E-357D-4EF8-896D-0720FBCC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2024-12-20T12:46:00Z</dcterms:created>
  <dcterms:modified xsi:type="dcterms:W3CDTF">2024-12-20T12:48:00Z</dcterms:modified>
</cp:coreProperties>
</file>