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F7" w:rsidRPr="00C77FF7" w:rsidRDefault="00C77FF7" w:rsidP="00C77F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 xml:space="preserve">С 1 января 2025 года производственные предприятия из числа МСП будут пользоваться пониженным тарифом страховых взносов: 7,6% вместо 15%. Такая мера принята по поручению Президента России. Это еще один шаг по выстраиванию </w:t>
      </w:r>
      <w:proofErr w:type="spellStart"/>
      <w:r w:rsidRPr="00C77FF7">
        <w:rPr>
          <w:rFonts w:ascii="Times New Roman" w:hAnsi="Times New Roman" w:cs="Times New Roman"/>
          <w:sz w:val="28"/>
          <w:szCs w:val="28"/>
        </w:rPr>
        <w:t>таргетной</w:t>
      </w:r>
      <w:proofErr w:type="spellEnd"/>
      <w:r w:rsidRPr="00C77FF7">
        <w:rPr>
          <w:rFonts w:ascii="Times New Roman" w:hAnsi="Times New Roman" w:cs="Times New Roman"/>
          <w:sz w:val="28"/>
          <w:szCs w:val="28"/>
        </w:rPr>
        <w:t xml:space="preserve"> системы поддержки компаний из приоритетных отраслей с высокой добавленной стоимостью и высокой производительностью труда.</w:t>
      </w:r>
    </w:p>
    <w:p w:rsidR="00C77FF7" w:rsidRPr="00C77FF7" w:rsidRDefault="00C77FF7" w:rsidP="00C77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52A" w:rsidRPr="00C77FF7" w:rsidRDefault="00C77FF7" w:rsidP="00C77F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7FF7">
        <w:rPr>
          <w:rFonts w:ascii="Times New Roman" w:hAnsi="Times New Roman" w:cs="Times New Roman"/>
          <w:sz w:val="28"/>
          <w:szCs w:val="28"/>
        </w:rPr>
        <w:t xml:space="preserve">На прошлой неделе Михаил </w:t>
      </w:r>
      <w:proofErr w:type="spellStart"/>
      <w:r w:rsidRPr="00C77FF7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C77FF7">
        <w:rPr>
          <w:rFonts w:ascii="Times New Roman" w:hAnsi="Times New Roman" w:cs="Times New Roman"/>
          <w:sz w:val="28"/>
          <w:szCs w:val="28"/>
        </w:rPr>
        <w:t xml:space="preserve"> подписал Распоряжение, утверждающее перечень видов деятельности, где возможно использование такого тарифа. Преференцию, в частности, получат малые и средние предприятия, выпускающие продукты питания, фармацевтические субстанции, ткани и одежду, изделия из пластмасс и стекла, бытовые приборы и другую продукцию. Всего в перечне значится более 30 видов экономической деятельности.</w:t>
      </w:r>
    </w:p>
    <w:sectPr w:rsidR="0084452A" w:rsidRPr="00C7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30"/>
    <w:rsid w:val="0084452A"/>
    <w:rsid w:val="00C77FF7"/>
    <w:rsid w:val="00CB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E7A"/>
  <w15:chartTrackingRefBased/>
  <w15:docId w15:val="{6FD147A2-49AD-4977-B49A-D165F5F9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2024-12-18T09:48:00Z</dcterms:created>
  <dcterms:modified xsi:type="dcterms:W3CDTF">2024-12-18T09:49:00Z</dcterms:modified>
</cp:coreProperties>
</file>