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14F" w:rsidRPr="006B014F" w:rsidRDefault="006B014F" w:rsidP="006B014F">
      <w:pPr>
        <w:pStyle w:val="a3"/>
        <w:spacing w:before="0" w:beforeAutospacing="0" w:after="288" w:afterAutospacing="0"/>
        <w:jc w:val="both"/>
        <w:rPr>
          <w:color w:val="000000" w:themeColor="text1"/>
          <w:spacing w:val="3"/>
          <w:sz w:val="28"/>
          <w:szCs w:val="28"/>
        </w:rPr>
      </w:pPr>
      <w:r w:rsidRPr="006B014F">
        <w:rPr>
          <w:color w:val="000000" w:themeColor="text1"/>
          <w:spacing w:val="3"/>
          <w:sz w:val="28"/>
          <w:szCs w:val="28"/>
        </w:rPr>
        <w:t>С 2015 года Минэкономразвития России проводит ежегодный всероссийский конкурс «Мой добрый бизнес», призванный выявить и поддержать лучшие практики социального предпринимательства. За все время в нем приняли участие более 10 тыс. предпринимателей и некоммерческих организаций, среди которых были отобраны порядка 100 лучших проектов. Победители получили специальные призы от партнеров мероприятия и информационную поддержку.</w:t>
      </w:r>
    </w:p>
    <w:p w:rsidR="006B014F" w:rsidRPr="006B014F" w:rsidRDefault="006B014F" w:rsidP="006B014F">
      <w:pPr>
        <w:pStyle w:val="a3"/>
        <w:spacing w:before="0" w:beforeAutospacing="0" w:after="288" w:afterAutospacing="0"/>
        <w:jc w:val="both"/>
        <w:rPr>
          <w:color w:val="000000" w:themeColor="text1"/>
          <w:spacing w:val="3"/>
          <w:sz w:val="28"/>
          <w:szCs w:val="28"/>
        </w:rPr>
      </w:pPr>
      <w:r w:rsidRPr="006B014F">
        <w:rPr>
          <w:color w:val="000000" w:themeColor="text1"/>
          <w:spacing w:val="3"/>
          <w:sz w:val="28"/>
          <w:szCs w:val="28"/>
        </w:rPr>
        <w:t>Конкурс состоит из нескольких этапов: сбор заявок, региональный отбор, переход на межрегиональный уровень и финал. 1 февраля 2025 года стартовал межрегиональный этап, где более 1 тыс. социально значимых проектов будут соревноваться за право получить признание в качестве образцовой практики.</w:t>
      </w:r>
    </w:p>
    <w:p w:rsidR="006B014F" w:rsidRPr="006B014F" w:rsidRDefault="006B014F" w:rsidP="006B014F">
      <w:pPr>
        <w:pStyle w:val="a3"/>
        <w:spacing w:before="0" w:beforeAutospacing="0" w:after="288" w:afterAutospacing="0"/>
        <w:jc w:val="both"/>
        <w:rPr>
          <w:color w:val="000000" w:themeColor="text1"/>
          <w:spacing w:val="3"/>
          <w:sz w:val="28"/>
          <w:szCs w:val="28"/>
        </w:rPr>
      </w:pPr>
      <w:r w:rsidRPr="006B014F">
        <w:rPr>
          <w:color w:val="000000" w:themeColor="text1"/>
          <w:spacing w:val="3"/>
          <w:sz w:val="28"/>
          <w:szCs w:val="28"/>
        </w:rPr>
        <w:t xml:space="preserve">«В текущем году конкурс „Мой добрый бизнес“ отмечает свой десятилетний юбилей. За это время он стал масштабной площадкой для обмена опытом и тиражирования лучших социальных практик более 10 тыс. участников из 87 регионов страны. Межрегиональный этап конкурса проводится по итогам регионального отбора, на который было подано 2310 заявок. Лидерами по количеству заявок стали Оренбургская и Нижегородская области — более 130 и 100 соответственно, Москва — свыше 90, а также Кемеровская область — более 80. В результате за право выйти в финал на межрегиональном этапе поборется 1061 социально значимый проект», — отметила заместитель министра экономического развития России Татьяна </w:t>
      </w:r>
      <w:proofErr w:type="spellStart"/>
      <w:r w:rsidRPr="006B014F">
        <w:rPr>
          <w:color w:val="000000" w:themeColor="text1"/>
          <w:spacing w:val="3"/>
          <w:sz w:val="28"/>
          <w:szCs w:val="28"/>
        </w:rPr>
        <w:t>Илюшникова</w:t>
      </w:r>
      <w:proofErr w:type="spellEnd"/>
      <w:r w:rsidRPr="006B014F">
        <w:rPr>
          <w:color w:val="000000" w:themeColor="text1"/>
          <w:spacing w:val="3"/>
          <w:sz w:val="28"/>
          <w:szCs w:val="28"/>
        </w:rPr>
        <w:t>.</w:t>
      </w:r>
    </w:p>
    <w:p w:rsidR="006B014F" w:rsidRPr="006B014F" w:rsidRDefault="006B014F" w:rsidP="006B014F">
      <w:pPr>
        <w:pStyle w:val="a3"/>
        <w:spacing w:before="0" w:beforeAutospacing="0" w:after="288" w:afterAutospacing="0"/>
        <w:jc w:val="both"/>
        <w:rPr>
          <w:color w:val="000000" w:themeColor="text1"/>
          <w:spacing w:val="3"/>
          <w:sz w:val="28"/>
          <w:szCs w:val="28"/>
        </w:rPr>
      </w:pPr>
      <w:r w:rsidRPr="006B014F">
        <w:rPr>
          <w:color w:val="000000" w:themeColor="text1"/>
          <w:spacing w:val="3"/>
          <w:sz w:val="28"/>
          <w:szCs w:val="28"/>
        </w:rPr>
        <w:t>Межрегиональный этап продлится до 15 апреля. Эксперты в сфере малого и среднего бизнеса проведут оценку и выберут лучшие социальные проекты среди 881 предпринимателя и 180 некоммерческих организаций на специальной интернет-платформе конкурса. Все работы участников межрегионального этапа будут собраны в каталог и опубликованы на сайте конкурса.</w:t>
      </w:r>
    </w:p>
    <w:p w:rsidR="006B014F" w:rsidRPr="006B014F" w:rsidRDefault="006B014F" w:rsidP="006B014F">
      <w:pPr>
        <w:pStyle w:val="a3"/>
        <w:spacing w:before="0" w:beforeAutospacing="0" w:after="288" w:afterAutospacing="0"/>
        <w:jc w:val="both"/>
        <w:rPr>
          <w:color w:val="000000" w:themeColor="text1"/>
          <w:spacing w:val="3"/>
          <w:sz w:val="28"/>
          <w:szCs w:val="28"/>
        </w:rPr>
      </w:pPr>
      <w:r w:rsidRPr="006B014F">
        <w:rPr>
          <w:color w:val="000000" w:themeColor="text1"/>
          <w:spacing w:val="3"/>
          <w:sz w:val="28"/>
          <w:szCs w:val="28"/>
        </w:rPr>
        <w:t>Заключительный — федеральный — этап пройдет с 15 апреля по 1 июня. На торжественной церемонии награждения в июне финалистам будут вручены памятные награды и призы от партнеров мероприятия, оказана информационная поддержка их проектов и предоставлены специальные возможности для развития от оператора конкурса. Кроме того, победители получат шанс пройти в полуфинал международной премии #МЫВМЕСТЕ в треках «Волонтеры и НКО» и «Бизнес».</w:t>
      </w:r>
    </w:p>
    <w:p w:rsidR="006B014F" w:rsidRPr="006B014F" w:rsidRDefault="006B014F" w:rsidP="006B014F">
      <w:pPr>
        <w:pStyle w:val="a3"/>
        <w:spacing w:before="0" w:beforeAutospacing="0" w:after="288" w:afterAutospacing="0"/>
        <w:jc w:val="both"/>
        <w:rPr>
          <w:color w:val="000000" w:themeColor="text1"/>
          <w:spacing w:val="3"/>
          <w:sz w:val="28"/>
          <w:szCs w:val="28"/>
        </w:rPr>
      </w:pPr>
      <w:r w:rsidRPr="006B014F">
        <w:rPr>
          <w:color w:val="000000" w:themeColor="text1"/>
          <w:spacing w:val="3"/>
          <w:sz w:val="28"/>
          <w:szCs w:val="28"/>
        </w:rPr>
        <w:t xml:space="preserve">Среди лучших практик 2024 года — иркутский благотворительный проект «Вторник. Вторая жизнь вещей». За шесть лет более 850 тонн собранных вещей обрели вторую жизнь и помогли 25 тыс. нуждающихся. Комплексная программа интегрированных занятий по адаптивной физкультуре «Нет </w:t>
      </w:r>
      <w:r w:rsidRPr="006B014F">
        <w:rPr>
          <w:color w:val="000000" w:themeColor="text1"/>
          <w:spacing w:val="3"/>
          <w:sz w:val="28"/>
          <w:szCs w:val="28"/>
        </w:rPr>
        <w:lastRenderedPageBreak/>
        <w:t>недосягаемых высот» из Нижегородской области предоставила свыше 12 тыс. детей и молодых людей с ограниченными возможностями здоровья возможность для занятий спортом. Целью проекта «Ростовская финифть» из Ярославской области является не только сохранение уникального народного художественного промысла, но и популяризация этого искусства среди широкой аудитории.</w:t>
      </w:r>
    </w:p>
    <w:p w:rsidR="006B014F" w:rsidRPr="006B014F" w:rsidRDefault="006B014F" w:rsidP="006B014F">
      <w:pPr>
        <w:pStyle w:val="a3"/>
        <w:spacing w:before="0" w:beforeAutospacing="0" w:after="288" w:afterAutospacing="0"/>
        <w:jc w:val="both"/>
        <w:rPr>
          <w:color w:val="000000" w:themeColor="text1"/>
          <w:spacing w:val="3"/>
          <w:sz w:val="28"/>
          <w:szCs w:val="28"/>
        </w:rPr>
      </w:pPr>
      <w:r w:rsidRPr="006B014F">
        <w:rPr>
          <w:color w:val="000000" w:themeColor="text1"/>
          <w:spacing w:val="3"/>
          <w:sz w:val="28"/>
          <w:szCs w:val="28"/>
        </w:rPr>
        <w:t>Федеральным оператором конкурса «Мой добрый бизнес» выступает ФГБОУ ВО «Государственный университет управления», партнером — Фонд региональных социальных программ «Наше будущее». Подробнее о конкурсе читайте на </w:t>
      </w:r>
      <w:hyperlink r:id="rId4" w:tgtFrame="_blank" w:history="1">
        <w:r w:rsidRPr="006B014F">
          <w:rPr>
            <w:rStyle w:val="a4"/>
            <w:color w:val="000000" w:themeColor="text1"/>
            <w:spacing w:val="3"/>
            <w:sz w:val="28"/>
            <w:szCs w:val="28"/>
          </w:rPr>
          <w:t>официальном сайте</w:t>
        </w:r>
      </w:hyperlink>
      <w:r w:rsidRPr="006B014F">
        <w:rPr>
          <w:color w:val="000000" w:themeColor="text1"/>
          <w:spacing w:val="3"/>
          <w:sz w:val="28"/>
          <w:szCs w:val="28"/>
        </w:rPr>
        <w:t>.</w:t>
      </w:r>
    </w:p>
    <w:p w:rsidR="006B014F" w:rsidRDefault="006B014F" w:rsidP="006B014F">
      <w:pPr>
        <w:pStyle w:val="a3"/>
        <w:spacing w:before="0" w:beforeAutospacing="0" w:after="0" w:afterAutospacing="0"/>
        <w:jc w:val="both"/>
        <w:rPr>
          <w:color w:val="000000" w:themeColor="text1"/>
          <w:spacing w:val="3"/>
          <w:sz w:val="28"/>
          <w:szCs w:val="28"/>
        </w:rPr>
      </w:pPr>
      <w:hyperlink r:id="rId5" w:history="1">
        <w:r w:rsidRPr="006B014F">
          <w:rPr>
            <w:rStyle w:val="a4"/>
            <w:color w:val="000000" w:themeColor="text1"/>
            <w:spacing w:val="3"/>
            <w:sz w:val="28"/>
            <w:szCs w:val="28"/>
          </w:rPr>
          <w:t>https://www.economy.gov.ru/material/news/10_let_podderzhki_socialnogo_predprinimatelstva_konkurs_moy...</w:t>
        </w:r>
      </w:hyperlink>
    </w:p>
    <w:p w:rsidR="006B014F" w:rsidRPr="006B014F" w:rsidRDefault="006B014F" w:rsidP="006B014F">
      <w:pPr>
        <w:pStyle w:val="a3"/>
        <w:spacing w:before="0" w:beforeAutospacing="0" w:after="0" w:afterAutospacing="0"/>
        <w:jc w:val="both"/>
        <w:rPr>
          <w:color w:val="000000" w:themeColor="text1"/>
          <w:spacing w:val="3"/>
          <w:sz w:val="28"/>
          <w:szCs w:val="28"/>
        </w:rPr>
      </w:pPr>
      <w:bookmarkStart w:id="0" w:name="_GoBack"/>
      <w:bookmarkEnd w:id="0"/>
    </w:p>
    <w:sectPr w:rsidR="006B014F" w:rsidRPr="006B01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F9"/>
    <w:rsid w:val="004B1DC3"/>
    <w:rsid w:val="006B014F"/>
    <w:rsid w:val="00990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61EF"/>
  <w15:chartTrackingRefBased/>
  <w15:docId w15:val="{00D0E24B-1083-42AD-90A9-11C472B4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0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B01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44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conomy.gov.ru/material/news/10_let_podderzhki_socialnogo_predprinimatelstva_konkurs_moy_dobryy_biznes_otmechaet_yubiley.html" TargetMode="External"/><Relationship Id="rId4" Type="http://schemas.openxmlformats.org/officeDocument/2006/relationships/hyperlink" Target="https://moybusiness2024.gu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2025-02-24T14:38:00Z</dcterms:created>
  <dcterms:modified xsi:type="dcterms:W3CDTF">2025-02-24T14:38:00Z</dcterms:modified>
</cp:coreProperties>
</file>