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72" w:rsidRPr="00546772" w:rsidRDefault="00546772" w:rsidP="0054677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546772">
        <w:rPr>
          <w:color w:val="000000"/>
          <w:sz w:val="28"/>
          <w:szCs w:val="28"/>
        </w:rPr>
        <w:t>Правительство РФ будет наделено полномочиями по установлению исчерпывающего перечня программ поддержки, реализуемых отдельными органами и организациями. Сведения о получателях — субъектах МСП, а также об оказанной им помощи должны в обязательном порядке вноситься в единый реестр. Соответствующие</w:t>
      </w:r>
      <w:bookmarkStart w:id="0" w:name="_GoBack"/>
      <w:bookmarkEnd w:id="0"/>
      <w:r w:rsidRPr="00546772">
        <w:rPr>
          <w:color w:val="000000"/>
          <w:sz w:val="28"/>
          <w:szCs w:val="28"/>
        </w:rPr>
        <w:t xml:space="preserve"> поправки к федеральному закону «О развитии малого и среднего предпринимательства», разработанные Минэкономразвития России, были одобрены на заседании кабинета министров.</w:t>
      </w:r>
    </w:p>
    <w:p w:rsidR="00546772" w:rsidRPr="00546772" w:rsidRDefault="00546772" w:rsidP="0054677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546772">
        <w:rPr>
          <w:rStyle w:val="a4"/>
          <w:color w:val="000000"/>
          <w:sz w:val="28"/>
          <w:szCs w:val="28"/>
        </w:rPr>
        <w:t>«На данный момент в реестре более 11 млн записей — это около 3 млн предпринимателей, получивших поддержку. Почти все они касаются решений по поддержке МСП в рамках профильного нацпроекта. В то же время малые и средние компании также получают отраслевую помощь по линии различных ведомств. Информация о ней сейчас в реестр не вносится, а сами ведомства сведения о такой поддержке не собирают»</w:t>
      </w:r>
      <w:r w:rsidRPr="00546772">
        <w:rPr>
          <w:color w:val="000000"/>
          <w:sz w:val="28"/>
          <w:szCs w:val="28"/>
        </w:rPr>
        <w:t>, — пояснила заместитель министра экономического развития России </w:t>
      </w:r>
      <w:r w:rsidRPr="00546772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546772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546772">
        <w:rPr>
          <w:color w:val="000000"/>
          <w:sz w:val="28"/>
          <w:szCs w:val="28"/>
        </w:rPr>
        <w:t>.</w:t>
      </w:r>
    </w:p>
    <w:p w:rsidR="00546772" w:rsidRPr="00546772" w:rsidRDefault="00546772" w:rsidP="0054677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546772">
        <w:rPr>
          <w:color w:val="000000"/>
          <w:sz w:val="28"/>
          <w:szCs w:val="28"/>
        </w:rPr>
        <w:t xml:space="preserve">В соответствии с законопроектом предлагается наделить Правительство РФ полномочиями для формирования перечня программ поддержки, информация </w:t>
      </w:r>
      <w:proofErr w:type="gramStart"/>
      <w:r w:rsidRPr="00546772">
        <w:rPr>
          <w:color w:val="000000"/>
          <w:sz w:val="28"/>
          <w:szCs w:val="28"/>
        </w:rPr>
        <w:t>о получателях</w:t>
      </w:r>
      <w:proofErr w:type="gramEnd"/>
      <w:r w:rsidRPr="00546772">
        <w:rPr>
          <w:color w:val="000000"/>
          <w:sz w:val="28"/>
          <w:szCs w:val="28"/>
        </w:rPr>
        <w:t xml:space="preserve"> которых должна вноситься в Единый реестр субъектов МСП. Это позволит видеть, какая помощь оказывается предпринимателям за периметром профильного федерального проекта. Это, в частности, касается отраслевых льготных кредитов и грантов. Данную информацию ведомства должны предоставлять в Федеральную налоговую службу раз в квартал.</w:t>
      </w:r>
    </w:p>
    <w:p w:rsidR="00546772" w:rsidRPr="00546772" w:rsidRDefault="00546772" w:rsidP="0054677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546772">
        <w:rPr>
          <w:rStyle w:val="a4"/>
          <w:color w:val="000000"/>
          <w:sz w:val="28"/>
          <w:szCs w:val="28"/>
        </w:rPr>
        <w:t xml:space="preserve">«Эти данные планируется использовать для </w:t>
      </w:r>
      <w:proofErr w:type="spellStart"/>
      <w:r w:rsidRPr="00546772">
        <w:rPr>
          <w:rStyle w:val="a4"/>
          <w:color w:val="000000"/>
          <w:sz w:val="28"/>
          <w:szCs w:val="28"/>
        </w:rPr>
        <w:t>донастройки</w:t>
      </w:r>
      <w:proofErr w:type="spellEnd"/>
      <w:r w:rsidRPr="00546772">
        <w:rPr>
          <w:rStyle w:val="a4"/>
          <w:color w:val="000000"/>
          <w:sz w:val="28"/>
          <w:szCs w:val="28"/>
        </w:rPr>
        <w:t xml:space="preserve"> и повышения адресности поддержки МСП, увеличения эффективности расходования бюджетных средств»</w:t>
      </w:r>
      <w:r w:rsidRPr="00546772">
        <w:rPr>
          <w:color w:val="000000"/>
          <w:sz w:val="28"/>
          <w:szCs w:val="28"/>
        </w:rPr>
        <w:t>, — подчеркнула </w:t>
      </w:r>
      <w:r w:rsidRPr="00546772">
        <w:rPr>
          <w:rStyle w:val="a5"/>
          <w:color w:val="000000"/>
          <w:sz w:val="28"/>
          <w:szCs w:val="28"/>
        </w:rPr>
        <w:t xml:space="preserve">Татьяна </w:t>
      </w:r>
      <w:proofErr w:type="spellStart"/>
      <w:r w:rsidRPr="00546772">
        <w:rPr>
          <w:rStyle w:val="a5"/>
          <w:color w:val="000000"/>
          <w:sz w:val="28"/>
          <w:szCs w:val="28"/>
        </w:rPr>
        <w:t>Илюшникова</w:t>
      </w:r>
      <w:proofErr w:type="spellEnd"/>
      <w:r w:rsidRPr="00546772">
        <w:rPr>
          <w:color w:val="000000"/>
          <w:sz w:val="28"/>
          <w:szCs w:val="28"/>
        </w:rPr>
        <w:t>.</w:t>
      </w:r>
    </w:p>
    <w:p w:rsidR="00546772" w:rsidRPr="00546772" w:rsidRDefault="00546772" w:rsidP="00546772">
      <w:pPr>
        <w:pStyle w:val="a3"/>
        <w:shd w:val="clear" w:color="auto" w:fill="FFFFFF"/>
        <w:spacing w:line="324" w:lineRule="atLeast"/>
        <w:jc w:val="both"/>
        <w:rPr>
          <w:color w:val="000000"/>
          <w:sz w:val="28"/>
          <w:szCs w:val="28"/>
        </w:rPr>
      </w:pPr>
      <w:r w:rsidRPr="00546772">
        <w:rPr>
          <w:color w:val="000000"/>
          <w:sz w:val="28"/>
          <w:szCs w:val="28"/>
        </w:rPr>
        <w:t xml:space="preserve">Реализация положений законопроекта позволит обеспечить открытый и регулярный доступ к сведениям о поддержке отдельными органами и организациями конкретным субъектам МСП для обеспечения адресности, обоснованности и повышения эффективности ее предоставления, оценить </w:t>
      </w:r>
      <w:proofErr w:type="spellStart"/>
      <w:r w:rsidRPr="00546772">
        <w:rPr>
          <w:color w:val="000000"/>
          <w:sz w:val="28"/>
          <w:szCs w:val="28"/>
        </w:rPr>
        <w:t>клиентоцентричность</w:t>
      </w:r>
      <w:proofErr w:type="spellEnd"/>
      <w:r w:rsidRPr="00546772">
        <w:rPr>
          <w:color w:val="000000"/>
          <w:sz w:val="28"/>
          <w:szCs w:val="28"/>
        </w:rPr>
        <w:t xml:space="preserve"> действующих программ поддержки, корректировку на этой основе состава и объемов реализуемых мер.</w:t>
      </w:r>
    </w:p>
    <w:p w:rsidR="006C7DAE" w:rsidRPr="00546772" w:rsidRDefault="006C7DAE" w:rsidP="005467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7DAE" w:rsidRPr="0054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6D"/>
    <w:rsid w:val="00546772"/>
    <w:rsid w:val="006C7DAE"/>
    <w:rsid w:val="00A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882C-0166-4A5E-A153-B5EC1389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772"/>
    <w:rPr>
      <w:i/>
      <w:iCs/>
    </w:rPr>
  </w:style>
  <w:style w:type="character" w:styleId="a5">
    <w:name w:val="Strong"/>
    <w:basedOn w:val="a0"/>
    <w:uiPriority w:val="22"/>
    <w:qFormat/>
    <w:rsid w:val="0054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2025-02-25T14:30:00Z</dcterms:created>
  <dcterms:modified xsi:type="dcterms:W3CDTF">2025-02-25T14:30:00Z</dcterms:modified>
</cp:coreProperties>
</file>