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56" w:rsidRPr="00687F34" w:rsidRDefault="005B7F56" w:rsidP="005B7F56">
      <w:pPr>
        <w:shd w:val="clear" w:color="auto" w:fill="FFFFFF"/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6"/>
          <w:szCs w:val="26"/>
          <w:lang w:eastAsia="ru-RU"/>
        </w:rPr>
      </w:pPr>
      <w:r w:rsidRPr="00687F34">
        <w:rPr>
          <w:rFonts w:ascii="Times New Roman" w:eastAsia="Times New Roman" w:hAnsi="Times New Roman" w:cs="Times New Roman"/>
          <w:b/>
          <w:color w:val="222223"/>
          <w:sz w:val="26"/>
          <w:szCs w:val="2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687F34" w:rsidRDefault="00687F34" w:rsidP="005B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Личный прием граждан проводится главой </w:t>
      </w:r>
      <w:proofErr w:type="spellStart"/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Солнцевского</w:t>
      </w:r>
      <w:proofErr w:type="spellEnd"/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</w:t>
      </w:r>
      <w:r w:rsidRPr="00687F3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87F34" w:rsidRPr="00687F34" w:rsidRDefault="00687F34" w:rsidP="00687F3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>Инспекторы осуществляют консультирование контролируемых лиц и их представителей: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2) посредством размещения на официальном сайте письменного разъяснения по однотипным обращениям </w:t>
      </w: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Солнцевского</w:t>
      </w:r>
      <w:proofErr w:type="spellEnd"/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</w:t>
      </w:r>
      <w:r w:rsidRPr="00687F3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должностным лицом, уполномоченным осуществлять муниципальный жилищный контроль.</w:t>
      </w:r>
    </w:p>
    <w:p w:rsidR="00687F34" w:rsidRPr="00687F34" w:rsidRDefault="00687F34" w:rsidP="00687F3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687F34" w:rsidRPr="00687F34" w:rsidRDefault="00687F34" w:rsidP="00687F3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687F34" w:rsidRPr="00687F34" w:rsidRDefault="00687F34" w:rsidP="00687F3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687F34">
          <w:rPr>
            <w:rFonts w:ascii="Times New Roman" w:eastAsia="Times New Roman" w:hAnsi="Times New Roman" w:cs="Times New Roman"/>
            <w:sz w:val="28"/>
            <w:szCs w:val="20"/>
            <w:lang w:eastAsia="zh-CN"/>
          </w:rPr>
          <w:t>законом</w:t>
        </w:r>
      </w:hyperlink>
      <w:r w:rsidRPr="00687F3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от 02.05.2006 № 59-ФЗ «О порядке рассмотрения обращений граждан Российской Федерации».</w:t>
      </w:r>
      <w:r w:rsidRPr="00687F3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Письменное обращение рассматривается в течение 30 дней со дня его регистрации.</w:t>
      </w:r>
      <w:r w:rsidRPr="00687F3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zh-CN"/>
        </w:rPr>
        <w:t xml:space="preserve"> Письменное обращение подлежит обязательной регистрации в течение трех дней с момента поступления в орган местного самоуправления.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87F34" w:rsidRPr="00687F34" w:rsidRDefault="00687F34" w:rsidP="00687F3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87F3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687F34" w:rsidRDefault="00687F34" w:rsidP="005B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87F34" w:rsidRDefault="00687F34" w:rsidP="005B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sectPr w:rsidR="0068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56"/>
    <w:rsid w:val="00333A72"/>
    <w:rsid w:val="005B7F56"/>
    <w:rsid w:val="006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6836C-620C-40CC-80A0-AAABEB8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2022-05-30T12:27:00Z</cp:lastPrinted>
  <dcterms:created xsi:type="dcterms:W3CDTF">2022-06-09T12:58:00Z</dcterms:created>
  <dcterms:modified xsi:type="dcterms:W3CDTF">2022-06-09T12:58:00Z</dcterms:modified>
</cp:coreProperties>
</file>