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Перечень индикаторов</w:t>
      </w:r>
    </w:p>
    <w:p w14:paraId="02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14:paraId="03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проверок при осуществлении 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дминистрацией </w:t>
      </w:r>
      <w:r>
        <w:rPr>
          <w:rFonts w:ascii="Times New Roman" w:hAnsi="Times New Roman"/>
          <w:color w:val="000000"/>
          <w:sz w:val="28"/>
        </w:rPr>
        <w:t xml:space="preserve">Солнцевского района Курской области </w:t>
      </w:r>
      <w:r>
        <w:rPr>
          <w:rFonts w:ascii="Times New Roman" w:hAnsi="Times New Roman"/>
          <w:color w:val="000000"/>
          <w:sz w:val="28"/>
        </w:rPr>
        <w:t>муниципального земельного контроля</w:t>
      </w:r>
    </w:p>
    <w:p w14:paraId="04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28"/>
        </w:rPr>
      </w:pPr>
    </w:p>
    <w:p w14:paraId="05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28"/>
        </w:rPr>
      </w:pP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6. Неисполнение обязанности по приведению земельного участка в состояние, пригодное для использования по целевому назначению.</w:t>
      </w:r>
    </w:p>
    <w:p w14:paraId="0C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2022-06-14T08:17:19Z</dcterms:modified>
</cp:coreProperties>
</file>