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240" w:line="240" w:lineRule="auto"/>
        <w:ind/>
        <w:jc w:val="center"/>
        <w:outlineLvl w:val="1"/>
        <w:rPr>
          <w:rFonts w:ascii="Times New Roman" w:hAnsi="Times New Roman"/>
          <w:color w:val="222223"/>
          <w:sz w:val="28"/>
        </w:rPr>
      </w:pPr>
      <w:r>
        <w:rPr>
          <w:rFonts w:ascii="Times New Roman" w:hAnsi="Times New Roman"/>
          <w:color w:val="222223"/>
          <w:sz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14:paraId="02000000">
      <w:pPr>
        <w:spacing w:after="150" w:line="360" w:lineRule="atLeast"/>
        <w:ind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Правом на обжалование решений уполномоченного органа, действий (бездействия) его должностных лиц обладают к</w:t>
      </w:r>
      <w:r>
        <w:rPr>
          <w:rFonts w:ascii="Times New Roman" w:hAnsi="Times New Roman"/>
          <w:sz w:val="28"/>
        </w:rPr>
        <w:t>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решений о проведении контрольных мероприятий;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актов контрольных мероприятий, предписаний об устранении выявленных нарушений;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мероприятий.</w:t>
      </w:r>
    </w:p>
    <w:p w14:paraId="0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/>
          <w:color w:val="000000"/>
          <w:sz w:val="28"/>
        </w:rPr>
        <w:t>.</w:t>
      </w:r>
    </w:p>
    <w:p w14:paraId="08000000">
      <w:pPr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>
        <w:rPr>
          <w:rFonts w:ascii="Times New Roman" w:hAnsi="Times New Roman"/>
          <w:color w:val="000000"/>
          <w:sz w:val="28"/>
        </w:rPr>
        <w:t>ируемым лицом на личном приеме Г</w:t>
      </w:r>
      <w:r>
        <w:rPr>
          <w:rFonts w:ascii="Times New Roman" w:hAnsi="Times New Roman"/>
          <w:color w:val="000000"/>
          <w:sz w:val="28"/>
        </w:rPr>
        <w:t xml:space="preserve">лавы </w:t>
      </w:r>
      <w:r>
        <w:rPr>
          <w:rFonts w:ascii="Times New Roman" w:hAnsi="Times New Roman"/>
          <w:color w:val="000000"/>
          <w:sz w:val="28"/>
        </w:rPr>
        <w:t>Солнцевского района Курской области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п</w:t>
      </w:r>
      <w:r>
        <w:rPr>
          <w:rFonts w:ascii="Times New Roman" w:hAnsi="Times New Roman"/>
          <w:color w:val="000000"/>
          <w:sz w:val="28"/>
        </w:rPr>
        <w:t>редварительным информированием Г</w:t>
      </w:r>
      <w:r>
        <w:rPr>
          <w:rFonts w:ascii="Times New Roman" w:hAnsi="Times New Roman"/>
          <w:color w:val="000000"/>
          <w:sz w:val="28"/>
        </w:rPr>
        <w:t xml:space="preserve">лавы </w:t>
      </w:r>
      <w:r>
        <w:rPr>
          <w:rFonts w:ascii="Times New Roman" w:hAnsi="Times New Roman"/>
          <w:color w:val="000000"/>
          <w:sz w:val="28"/>
        </w:rPr>
        <w:t>Солнцевского района Курской области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наличии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жалобе (документах) сведений, составляющих государственную или иную охраняемую законом тайну.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Жалоба на решение администрации, действия (бездействие) его должностных лиц рассматривается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лавой</w:t>
      </w:r>
      <w:r>
        <w:rPr>
          <w:rFonts w:ascii="Times New Roman" w:hAnsi="Times New Roman"/>
          <w:color w:val="000000"/>
          <w:sz w:val="28"/>
        </w:rPr>
        <w:t xml:space="preserve"> Солнцевского района Курской области (заместителем Г</w:t>
      </w:r>
      <w:r>
        <w:rPr>
          <w:rFonts w:ascii="Times New Roman" w:hAnsi="Times New Roman"/>
          <w:color w:val="000000"/>
          <w:sz w:val="28"/>
        </w:rPr>
        <w:t>лавы</w:t>
      </w:r>
      <w:r>
        <w:rPr>
          <w:rFonts w:ascii="Times New Roman" w:hAnsi="Times New Roman"/>
          <w:color w:val="000000"/>
          <w:sz w:val="28"/>
        </w:rPr>
        <w:t xml:space="preserve"> Администрации Солнцевского района Курской области</w:t>
      </w:r>
      <w:r>
        <w:rPr>
          <w:rFonts w:ascii="Times New Roman" w:hAnsi="Times New Roman"/>
          <w:color w:val="000000"/>
          <w:sz w:val="28"/>
        </w:rPr>
        <w:t>).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</w:t>
      </w:r>
      <w:r>
        <w:rPr>
          <w:rFonts w:ascii="Times New Roman" w:hAnsi="Times New Roman"/>
          <w:color w:val="000000"/>
          <w:sz w:val="28"/>
        </w:rPr>
        <w:t>продлен Г</w:t>
      </w:r>
      <w:r>
        <w:rPr>
          <w:rFonts w:ascii="Times New Roman" w:hAnsi="Times New Roman"/>
          <w:color w:val="000000"/>
          <w:sz w:val="28"/>
        </w:rPr>
        <w:t>лавой</w:t>
      </w:r>
      <w:r>
        <w:rPr>
          <w:rFonts w:ascii="Times New Roman" w:hAnsi="Times New Roman"/>
          <w:color w:val="000000"/>
          <w:sz w:val="28"/>
        </w:rPr>
        <w:t xml:space="preserve"> Солнцевского района Курской области (заместителем Г</w:t>
      </w:r>
      <w:r>
        <w:rPr>
          <w:rFonts w:ascii="Times New Roman" w:hAnsi="Times New Roman"/>
          <w:color w:val="000000"/>
          <w:sz w:val="28"/>
        </w:rPr>
        <w:t>лавы</w:t>
      </w:r>
      <w:r>
        <w:rPr>
          <w:rFonts w:ascii="Times New Roman" w:hAnsi="Times New Roman"/>
          <w:color w:val="000000"/>
          <w:sz w:val="28"/>
        </w:rPr>
        <w:t xml:space="preserve"> Администрации Солнцевского района Курской области</w:t>
      </w:r>
      <w:r>
        <w:rPr>
          <w:rFonts w:ascii="Times New Roman" w:hAnsi="Times New Roman"/>
          <w:color w:val="000000"/>
          <w:sz w:val="28"/>
        </w:rPr>
        <w:t>) не более чем на 20 рабочих дней.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1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2022-06-14T11:45:06Z</dcterms:modified>
</cp:coreProperties>
</file>