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4D" w:rsidRPr="005A224D" w:rsidRDefault="005A224D" w:rsidP="005A22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224D">
        <w:rPr>
          <w:sz w:val="28"/>
          <w:szCs w:val="28"/>
        </w:rPr>
        <w:t>Награда вручается соискателям в возрасте до 40 лет, собственникам и руководителям компаний – за лучшие практики по развитию промышленных предприятий среднего и малого бизнеса с годовым оборотом от 120 млн до 2 млрд руб.</w:t>
      </w:r>
    </w:p>
    <w:p w:rsidR="005A224D" w:rsidRPr="005A224D" w:rsidRDefault="005A224D" w:rsidP="005A22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24D">
        <w:rPr>
          <w:sz w:val="28"/>
          <w:szCs w:val="28"/>
        </w:rPr>
        <w:t> </w:t>
      </w:r>
    </w:p>
    <w:p w:rsidR="005A224D" w:rsidRPr="005A224D" w:rsidRDefault="005A224D" w:rsidP="005A22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224D">
        <w:rPr>
          <w:b/>
          <w:bCs/>
          <w:sz w:val="28"/>
          <w:szCs w:val="28"/>
          <w:bdr w:val="none" w:sz="0" w:space="0" w:color="auto" w:frame="1"/>
        </w:rPr>
        <w:t xml:space="preserve">Олег Ступин, директор Департамента региональной промышленной политики </w:t>
      </w:r>
      <w:proofErr w:type="spellStart"/>
      <w:r w:rsidRPr="005A224D">
        <w:rPr>
          <w:b/>
          <w:bCs/>
          <w:sz w:val="28"/>
          <w:szCs w:val="28"/>
          <w:bdr w:val="none" w:sz="0" w:space="0" w:color="auto" w:frame="1"/>
        </w:rPr>
        <w:t>Минпромторга</w:t>
      </w:r>
      <w:proofErr w:type="spellEnd"/>
      <w:r w:rsidRPr="005A224D">
        <w:rPr>
          <w:b/>
          <w:bCs/>
          <w:sz w:val="28"/>
          <w:szCs w:val="28"/>
          <w:bdr w:val="none" w:sz="0" w:space="0" w:color="auto" w:frame="1"/>
        </w:rPr>
        <w:t xml:space="preserve"> России:</w:t>
      </w:r>
    </w:p>
    <w:p w:rsidR="005A224D" w:rsidRPr="005A224D" w:rsidRDefault="005A224D" w:rsidP="005A22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24D">
        <w:rPr>
          <w:b/>
          <w:bCs/>
          <w:sz w:val="28"/>
          <w:szCs w:val="28"/>
          <w:bdr w:val="none" w:sz="0" w:space="0" w:color="auto" w:frame="1"/>
        </w:rPr>
        <w:t xml:space="preserve">– Реализация проектов участников позволяет создавать </w:t>
      </w:r>
      <w:proofErr w:type="spellStart"/>
      <w:r w:rsidRPr="005A224D">
        <w:rPr>
          <w:b/>
          <w:bCs/>
          <w:sz w:val="28"/>
          <w:szCs w:val="28"/>
          <w:bdr w:val="none" w:sz="0" w:space="0" w:color="auto" w:frame="1"/>
        </w:rPr>
        <w:t>импортонезависимую</w:t>
      </w:r>
      <w:proofErr w:type="spellEnd"/>
      <w:r w:rsidRPr="005A224D">
        <w:rPr>
          <w:b/>
          <w:bCs/>
          <w:sz w:val="28"/>
          <w:szCs w:val="28"/>
          <w:bdr w:val="none" w:sz="0" w:space="0" w:color="auto" w:frame="1"/>
        </w:rPr>
        <w:t xml:space="preserve"> продукцию и занимать различные ниши на рынке. В том числе благодаря Премии крупные компании узнают о новых решениях в своих отраслях. В результате, такие проекты востребованы российскими системообразующими предприятиями добывающей и обрабатывающей промышленности, что даёт дополнительный импульс для развития и масштабирования изначально малых и средних производств.</w:t>
      </w:r>
    </w:p>
    <w:p w:rsidR="005A224D" w:rsidRPr="005A224D" w:rsidRDefault="005A224D" w:rsidP="005A22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24D">
        <w:rPr>
          <w:sz w:val="28"/>
          <w:szCs w:val="28"/>
        </w:rPr>
        <w:t> </w:t>
      </w:r>
    </w:p>
    <w:p w:rsidR="005A224D" w:rsidRPr="005A224D" w:rsidRDefault="005A224D" w:rsidP="005A22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224D">
        <w:rPr>
          <w:sz w:val="28"/>
          <w:szCs w:val="28"/>
        </w:rPr>
        <w:t xml:space="preserve">Победители получают призы, почетные грамоты </w:t>
      </w:r>
      <w:proofErr w:type="spellStart"/>
      <w:r w:rsidRPr="005A224D">
        <w:rPr>
          <w:sz w:val="28"/>
          <w:szCs w:val="28"/>
        </w:rPr>
        <w:t>Минпромторга</w:t>
      </w:r>
      <w:proofErr w:type="spellEnd"/>
      <w:r w:rsidRPr="005A224D">
        <w:rPr>
          <w:sz w:val="28"/>
          <w:szCs w:val="28"/>
        </w:rPr>
        <w:t xml:space="preserve"> России и членство в Клубе молодых промышленников. Они участвуют в стажировках </w:t>
      </w:r>
      <w:proofErr w:type="spellStart"/>
      <w:r w:rsidRPr="005A224D">
        <w:rPr>
          <w:sz w:val="28"/>
          <w:szCs w:val="28"/>
        </w:rPr>
        <w:t>Минпромторга</w:t>
      </w:r>
      <w:proofErr w:type="spellEnd"/>
      <w:r w:rsidRPr="005A224D">
        <w:rPr>
          <w:sz w:val="28"/>
          <w:szCs w:val="28"/>
        </w:rPr>
        <w:t xml:space="preserve"> «Федеральная практика», презентуют свои проекты на встречах с руководителями органов власти.</w:t>
      </w:r>
    </w:p>
    <w:p w:rsidR="005A224D" w:rsidRPr="005A224D" w:rsidRDefault="005A224D" w:rsidP="005A22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224D">
        <w:rPr>
          <w:sz w:val="28"/>
          <w:szCs w:val="28"/>
        </w:rPr>
        <w:t> </w:t>
      </w:r>
    </w:p>
    <w:p w:rsidR="005A224D" w:rsidRPr="005A224D" w:rsidRDefault="005A224D" w:rsidP="005A22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A224D">
        <w:rPr>
          <w:sz w:val="28"/>
          <w:szCs w:val="28"/>
        </w:rPr>
        <w:t>Анкеты можно оставлять на сайте </w:t>
      </w:r>
      <w:proofErr w:type="spellStart"/>
      <w:r w:rsidRPr="005A224D">
        <w:rPr>
          <w:sz w:val="28"/>
          <w:szCs w:val="28"/>
        </w:rPr>
        <w:fldChar w:fldCharType="begin"/>
      </w:r>
      <w:r w:rsidRPr="005A224D">
        <w:rPr>
          <w:sz w:val="28"/>
          <w:szCs w:val="28"/>
        </w:rPr>
        <w:instrText xml:space="preserve"> HYPERLINK "http://mprom.site/" \t "_blank" </w:instrText>
      </w:r>
      <w:r w:rsidRPr="005A224D">
        <w:rPr>
          <w:sz w:val="28"/>
          <w:szCs w:val="28"/>
        </w:rPr>
        <w:fldChar w:fldCharType="separate"/>
      </w:r>
      <w:r w:rsidRPr="005A224D">
        <w:rPr>
          <w:rStyle w:val="a4"/>
          <w:color w:val="auto"/>
          <w:sz w:val="28"/>
          <w:szCs w:val="28"/>
          <w:bdr w:val="none" w:sz="0" w:space="0" w:color="auto" w:frame="1"/>
        </w:rPr>
        <w:t>mprom.site</w:t>
      </w:r>
      <w:proofErr w:type="spellEnd"/>
      <w:r w:rsidRPr="005A224D">
        <w:rPr>
          <w:sz w:val="28"/>
          <w:szCs w:val="28"/>
        </w:rPr>
        <w:fldChar w:fldCharType="end"/>
      </w:r>
      <w:r w:rsidRPr="005A224D">
        <w:rPr>
          <w:sz w:val="28"/>
          <w:szCs w:val="28"/>
        </w:rPr>
        <w:t xml:space="preserve"> до 15 февраля 2025 года. Награждение пройдет в июле на Международной промышленной выставке </w:t>
      </w:r>
      <w:proofErr w:type="spellStart"/>
      <w:r w:rsidRPr="005A224D">
        <w:rPr>
          <w:sz w:val="28"/>
          <w:szCs w:val="28"/>
        </w:rPr>
        <w:t>Иннопром</w:t>
      </w:r>
      <w:proofErr w:type="spellEnd"/>
      <w:r w:rsidRPr="005A224D">
        <w:rPr>
          <w:sz w:val="28"/>
          <w:szCs w:val="28"/>
        </w:rPr>
        <w:t xml:space="preserve"> в Екатеринбурге.</w:t>
      </w:r>
    </w:p>
    <w:p w:rsidR="00473A05" w:rsidRDefault="00473A05"/>
    <w:sectPr w:rsidR="004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E1"/>
    <w:rsid w:val="00473A05"/>
    <w:rsid w:val="005A224D"/>
    <w:rsid w:val="00C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01B7"/>
  <w15:chartTrackingRefBased/>
  <w15:docId w15:val="{B50FC4FA-7EF5-4514-8D81-5F4975B3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2024-12-23T08:05:00Z</dcterms:created>
  <dcterms:modified xsi:type="dcterms:W3CDTF">2024-12-23T08:06:00Z</dcterms:modified>
</cp:coreProperties>
</file>